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ACORDO COLETIVO DE TRABALHO 2020/2021</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SINDICATO DOS TRABALHADORES NAS INDUSTRIAS METALURGICAS, MECANICAS E MATERIAL ELETRICO DE CATALAO GOIAS, CNPJ n. 06.885.083/0001-20, neste ato </w:t>
      </w:r>
      <w:proofErr w:type="gramStart"/>
      <w:r w:rsidRPr="00124CB2">
        <w:rPr>
          <w:rFonts w:ascii="Calibri Light" w:hAnsi="Calibri Light" w:cs="Calibri Light"/>
          <w:sz w:val="24"/>
          <w:szCs w:val="24"/>
          <w:lang w:eastAsia="pt-BR"/>
        </w:rPr>
        <w:t>representado(</w:t>
      </w:r>
      <w:proofErr w:type="gramEnd"/>
      <w:r w:rsidRPr="00124CB2">
        <w:rPr>
          <w:rFonts w:ascii="Calibri Light" w:hAnsi="Calibri Light" w:cs="Calibri Light"/>
          <w:sz w:val="24"/>
          <w:szCs w:val="24"/>
          <w:lang w:eastAsia="pt-BR"/>
        </w:rPr>
        <w:t xml:space="preserve">a) por seu Presidente, </w:t>
      </w:r>
      <w:proofErr w:type="spellStart"/>
      <w:r w:rsidRPr="00124CB2">
        <w:rPr>
          <w:rFonts w:ascii="Calibri Light" w:hAnsi="Calibri Light" w:cs="Calibri Light"/>
          <w:sz w:val="24"/>
          <w:szCs w:val="24"/>
          <w:lang w:eastAsia="pt-BR"/>
        </w:rPr>
        <w:t>Sr</w:t>
      </w:r>
      <w:proofErr w:type="spellEnd"/>
      <w:r w:rsidRPr="00124CB2">
        <w:rPr>
          <w:rFonts w:ascii="Calibri Light" w:hAnsi="Calibri Light" w:cs="Calibri Light"/>
          <w:sz w:val="24"/>
          <w:szCs w:val="24"/>
          <w:lang w:eastAsia="pt-BR"/>
        </w:rPr>
        <w:t>(a). CARLOS ALBINO DE REZENDE JUNIOR;</w:t>
      </w: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 </w:t>
      </w: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E</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ALFA MANUTENCOES E REVESTIMENTOS LTDA, CNPJ n. 24.321.103/0001-11, neste ato </w:t>
      </w:r>
      <w:proofErr w:type="gramStart"/>
      <w:r w:rsidRPr="00124CB2">
        <w:rPr>
          <w:rFonts w:ascii="Calibri Light" w:hAnsi="Calibri Light" w:cs="Calibri Light"/>
          <w:sz w:val="24"/>
          <w:szCs w:val="24"/>
          <w:lang w:eastAsia="pt-BR"/>
        </w:rPr>
        <w:t>representado(</w:t>
      </w:r>
      <w:proofErr w:type="gramEnd"/>
      <w:r w:rsidRPr="00124CB2">
        <w:rPr>
          <w:rFonts w:ascii="Calibri Light" w:hAnsi="Calibri Light" w:cs="Calibri Light"/>
          <w:sz w:val="24"/>
          <w:szCs w:val="24"/>
          <w:lang w:eastAsia="pt-BR"/>
        </w:rPr>
        <w:t xml:space="preserve">a) por seu Empresário, </w:t>
      </w:r>
      <w:proofErr w:type="spellStart"/>
      <w:r w:rsidRPr="00124CB2">
        <w:rPr>
          <w:rFonts w:ascii="Calibri Light" w:hAnsi="Calibri Light" w:cs="Calibri Light"/>
          <w:sz w:val="24"/>
          <w:szCs w:val="24"/>
          <w:lang w:eastAsia="pt-BR"/>
        </w:rPr>
        <w:t>Sr</w:t>
      </w:r>
      <w:proofErr w:type="spellEnd"/>
      <w:r w:rsidRPr="00124CB2">
        <w:rPr>
          <w:rFonts w:ascii="Calibri Light" w:hAnsi="Calibri Light" w:cs="Calibri Light"/>
          <w:sz w:val="24"/>
          <w:szCs w:val="24"/>
          <w:lang w:eastAsia="pt-BR"/>
        </w:rPr>
        <w:t>(a). REGINALDO LIMEIRA DA SILVA;</w:t>
      </w: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 </w:t>
      </w:r>
    </w:p>
    <w:p w:rsidR="00124CB2" w:rsidRPr="00124CB2" w:rsidRDefault="00124CB2" w:rsidP="00124CB2">
      <w:pPr>
        <w:pStyle w:val="SemEspaamento"/>
        <w:rPr>
          <w:rFonts w:ascii="Calibri Light" w:hAnsi="Calibri Light" w:cs="Calibri Light"/>
          <w:sz w:val="24"/>
          <w:szCs w:val="24"/>
          <w:lang w:eastAsia="pt-BR"/>
        </w:rPr>
      </w:pPr>
      <w:proofErr w:type="gramStart"/>
      <w:r w:rsidRPr="00124CB2">
        <w:rPr>
          <w:rFonts w:ascii="Calibri Light" w:hAnsi="Calibri Light" w:cs="Calibri Light"/>
          <w:sz w:val="24"/>
          <w:szCs w:val="24"/>
          <w:lang w:eastAsia="pt-BR"/>
        </w:rPr>
        <w:t>celebram</w:t>
      </w:r>
      <w:proofErr w:type="gramEnd"/>
      <w:r w:rsidRPr="00124CB2">
        <w:rPr>
          <w:rFonts w:ascii="Calibri Light" w:hAnsi="Calibri Light" w:cs="Calibri Light"/>
          <w:sz w:val="24"/>
          <w:szCs w:val="24"/>
          <w:lang w:eastAsia="pt-BR"/>
        </w:rPr>
        <w:t xml:space="preserve"> o presente ACORDO COLETIVO DE TRABALHO, estipulando as condições de trabalho previstas nas cláusulas seguintes:</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CLÁUSULA PRIMEIRA - VIGÊNCIA E DATA-BASE</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As partes fixam a vigência do presente Acordo Coletivo de Trabalho no período de 01º de novembro de 2020 a 31 de outubro de 2021 e a data-base da categoria em 01º de novembro.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CLÁUSULA SEGUNDA - ABRANGÊNCIA</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O presente Acordo Coletivo de Trabalho, aplicável no âmbito </w:t>
      </w:r>
      <w:proofErr w:type="gramStart"/>
      <w:r w:rsidRPr="00124CB2">
        <w:rPr>
          <w:rFonts w:ascii="Calibri Light" w:hAnsi="Calibri Light" w:cs="Calibri Light"/>
          <w:sz w:val="24"/>
          <w:szCs w:val="24"/>
          <w:lang w:eastAsia="pt-BR"/>
        </w:rPr>
        <w:t>da(</w:t>
      </w:r>
      <w:proofErr w:type="gramEnd"/>
      <w:r w:rsidRPr="00124CB2">
        <w:rPr>
          <w:rFonts w:ascii="Calibri Light" w:hAnsi="Calibri Light" w:cs="Calibri Light"/>
          <w:sz w:val="24"/>
          <w:szCs w:val="24"/>
          <w:lang w:eastAsia="pt-BR"/>
        </w:rPr>
        <w:t>s) empresa(s) acordante(s), abrangerá a(s) categoria(s) TRABALHADORES NAS INDÚSTRIAS METALÚRGICAS, MECÂNICAS E DE MATERIAL ELÉTRICO, com abrangência territorial em Catalão/GO.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SALÁRIOS, REAJUSTES E PAGAMENTO</w:t>
      </w: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PISO SALARIAL</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CLÁUSULA TERCEIRA - PISO SALARIAL</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proofErr w:type="gramStart"/>
      <w:r w:rsidRPr="00124CB2">
        <w:rPr>
          <w:rFonts w:ascii="Calibri Light" w:hAnsi="Calibri Light" w:cs="Calibri Light"/>
          <w:sz w:val="24"/>
          <w:szCs w:val="24"/>
          <w:lang w:eastAsia="pt-BR"/>
        </w:rPr>
        <w:t>Fica Estabelecido</w:t>
      </w:r>
      <w:proofErr w:type="gramEnd"/>
      <w:r w:rsidRPr="00124CB2">
        <w:rPr>
          <w:rFonts w:ascii="Calibri Light" w:hAnsi="Calibri Light" w:cs="Calibri Light"/>
          <w:sz w:val="24"/>
          <w:szCs w:val="24"/>
          <w:lang w:eastAsia="pt-BR"/>
        </w:rPr>
        <w:t xml:space="preserve"> que nenhum trabalhador poderá receber salário inferior ao discriminado abaixo:</w:t>
      </w:r>
    </w:p>
    <w:p w:rsidR="00124CB2" w:rsidRPr="00124CB2" w:rsidRDefault="00124CB2" w:rsidP="00124CB2">
      <w:pPr>
        <w:pStyle w:val="SemEspaamento"/>
        <w:rPr>
          <w:rFonts w:ascii="Calibri Light" w:hAnsi="Calibri Light" w:cs="Calibri Light"/>
          <w:sz w:val="24"/>
          <w:szCs w:val="24"/>
          <w:lang w:eastAsia="pt-BR"/>
        </w:rPr>
      </w:pPr>
      <w:proofErr w:type="gramStart"/>
      <w:r w:rsidRPr="00124CB2">
        <w:rPr>
          <w:rFonts w:ascii="Calibri Light" w:hAnsi="Calibri Light" w:cs="Calibri Light"/>
          <w:sz w:val="24"/>
          <w:szCs w:val="24"/>
          <w:lang w:eastAsia="pt-BR"/>
        </w:rPr>
        <w:t>Vulcanizador  --------------</w:t>
      </w:r>
      <w:proofErr w:type="gramEnd"/>
      <w:r w:rsidRPr="00124CB2">
        <w:rPr>
          <w:rFonts w:ascii="Calibri Light" w:hAnsi="Calibri Light" w:cs="Calibri Light"/>
          <w:sz w:val="24"/>
          <w:szCs w:val="24"/>
          <w:lang w:eastAsia="pt-BR"/>
        </w:rPr>
        <w:t xml:space="preserve"> R$ 2.000,00</w:t>
      </w:r>
    </w:p>
    <w:p w:rsidR="00124CB2" w:rsidRPr="00124CB2" w:rsidRDefault="00124CB2" w:rsidP="00124CB2">
      <w:pPr>
        <w:pStyle w:val="SemEspaamento"/>
        <w:rPr>
          <w:rFonts w:ascii="Calibri Light" w:hAnsi="Calibri Light" w:cs="Calibri Light"/>
          <w:sz w:val="24"/>
          <w:szCs w:val="24"/>
          <w:lang w:eastAsia="pt-BR"/>
        </w:rPr>
      </w:pPr>
      <w:proofErr w:type="spellStart"/>
      <w:r w:rsidRPr="00124CB2">
        <w:rPr>
          <w:rFonts w:ascii="Calibri Light" w:hAnsi="Calibri Light" w:cs="Calibri Light"/>
          <w:sz w:val="24"/>
          <w:szCs w:val="24"/>
          <w:lang w:eastAsia="pt-BR"/>
        </w:rPr>
        <w:t>Revestidor</w:t>
      </w:r>
      <w:proofErr w:type="spellEnd"/>
      <w:r w:rsidRPr="00124CB2">
        <w:rPr>
          <w:rFonts w:ascii="Calibri Light" w:hAnsi="Calibri Light" w:cs="Calibri Light"/>
          <w:sz w:val="24"/>
          <w:szCs w:val="24"/>
          <w:lang w:eastAsia="pt-BR"/>
        </w:rPr>
        <w:t xml:space="preserve">     --------------- R$ 2.000,00</w:t>
      </w: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Ajudante        --------------- R$ 1 Salário Mínimo Legal</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REAJUSTES/CORREÇÕES SALARIAIS</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CLÁUSULA QUARTA - REAJUSTE SALARIAL</w:t>
      </w:r>
    </w:p>
    <w:p w:rsid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A empresa concederá a todos os seus empregados, a partir de 1º de novembro de 2020, reajuste salarial de 4,77% (</w:t>
      </w:r>
      <w:proofErr w:type="gramStart"/>
      <w:r w:rsidRPr="00124CB2">
        <w:rPr>
          <w:rFonts w:ascii="Calibri Light" w:hAnsi="Calibri Light" w:cs="Calibri Light"/>
          <w:sz w:val="24"/>
          <w:szCs w:val="24"/>
          <w:lang w:eastAsia="pt-BR"/>
        </w:rPr>
        <w:t>quatro vírgula</w:t>
      </w:r>
      <w:proofErr w:type="gramEnd"/>
      <w:r w:rsidRPr="00124CB2">
        <w:rPr>
          <w:rFonts w:ascii="Calibri Light" w:hAnsi="Calibri Light" w:cs="Calibri Light"/>
          <w:sz w:val="24"/>
          <w:szCs w:val="24"/>
          <w:lang w:eastAsia="pt-BR"/>
        </w:rPr>
        <w:t xml:space="preserve"> setenta e sete por cento), incidentes sobre o salário vigente em 31 de outubro de 2020.</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  § 1</w:t>
      </w:r>
      <w:proofErr w:type="gramStart"/>
      <w:r w:rsidRPr="00124CB2">
        <w:rPr>
          <w:rFonts w:ascii="Calibri Light" w:hAnsi="Calibri Light" w:cs="Calibri Light"/>
          <w:sz w:val="24"/>
          <w:szCs w:val="24"/>
          <w:lang w:eastAsia="pt-BR"/>
        </w:rPr>
        <w:t>º  -</w:t>
      </w:r>
      <w:proofErr w:type="gramEnd"/>
      <w:r w:rsidRPr="00124CB2">
        <w:rPr>
          <w:rFonts w:ascii="Calibri Light" w:hAnsi="Calibri Light" w:cs="Calibri Light"/>
          <w:sz w:val="24"/>
          <w:szCs w:val="24"/>
          <w:lang w:eastAsia="pt-BR"/>
        </w:rPr>
        <w:t xml:space="preserve">   Os empregados admitidos após 1º/11/2019, farão jus ao reajuste salarial previsto nesta cláusula proporcionalmente ao tempo de serviço, a base de 01/12 (um doze avos) do índice estabelecido nesta cláusula por mês de serviço ou fração superior a 14 (quatorze) dias.</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GRATIFICAÇÕES, ADICIONAIS, AUXÍLIOS E OUTROS</w:t>
      </w: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ADICIONAL DE HORA-EXTRA</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CLÁUSULA QUINTA - HORAS EXTRAS</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A remuneração das horas extras, sendo estas aquelas trabalhadas além da jornada contratual, será realizada conforme os seguintes critérios:</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a)     </w:t>
      </w:r>
      <w:proofErr w:type="gramStart"/>
      <w:r w:rsidRPr="00124CB2">
        <w:rPr>
          <w:rFonts w:ascii="Calibri Light" w:hAnsi="Calibri Light" w:cs="Calibri Light"/>
          <w:sz w:val="24"/>
          <w:szCs w:val="24"/>
          <w:lang w:eastAsia="pt-BR"/>
        </w:rPr>
        <w:t xml:space="preserve"> As</w:t>
      </w:r>
      <w:proofErr w:type="gramEnd"/>
      <w:r w:rsidRPr="00124CB2">
        <w:rPr>
          <w:rFonts w:ascii="Calibri Light" w:hAnsi="Calibri Light" w:cs="Calibri Light"/>
          <w:sz w:val="24"/>
          <w:szCs w:val="24"/>
          <w:lang w:eastAsia="pt-BR"/>
        </w:rPr>
        <w:t xml:space="preserve"> horas extras realizadas entre segunda e sexta-feira, serão remuneradas com o adicional de 50% (cinquenta por cento);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b)     </w:t>
      </w:r>
      <w:proofErr w:type="gramStart"/>
      <w:r w:rsidRPr="00124CB2">
        <w:rPr>
          <w:rFonts w:ascii="Calibri Light" w:hAnsi="Calibri Light" w:cs="Calibri Light"/>
          <w:sz w:val="24"/>
          <w:szCs w:val="24"/>
          <w:lang w:eastAsia="pt-BR"/>
        </w:rPr>
        <w:t xml:space="preserve"> As</w:t>
      </w:r>
      <w:proofErr w:type="gramEnd"/>
      <w:r w:rsidRPr="00124CB2">
        <w:rPr>
          <w:rFonts w:ascii="Calibri Light" w:hAnsi="Calibri Light" w:cs="Calibri Light"/>
          <w:sz w:val="24"/>
          <w:szCs w:val="24"/>
          <w:lang w:eastAsia="pt-BR"/>
        </w:rPr>
        <w:t xml:space="preserve"> horas extras realizadas aos sábados, serão remuneradas com o adicional de 100% (cem por cento);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 c)     </w:t>
      </w:r>
      <w:proofErr w:type="gramStart"/>
      <w:r w:rsidRPr="00124CB2">
        <w:rPr>
          <w:rFonts w:ascii="Calibri Light" w:hAnsi="Calibri Light" w:cs="Calibri Light"/>
          <w:sz w:val="24"/>
          <w:szCs w:val="24"/>
          <w:lang w:eastAsia="pt-BR"/>
        </w:rPr>
        <w:t xml:space="preserve"> As</w:t>
      </w:r>
      <w:proofErr w:type="gramEnd"/>
      <w:r w:rsidRPr="00124CB2">
        <w:rPr>
          <w:rFonts w:ascii="Calibri Light" w:hAnsi="Calibri Light" w:cs="Calibri Light"/>
          <w:sz w:val="24"/>
          <w:szCs w:val="24"/>
          <w:lang w:eastAsia="pt-BR"/>
        </w:rPr>
        <w:t xml:space="preserve"> horas extras realizadas aos domingos e feriados, serão remuneradas com o adicional de 100% (cem por cento); </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AUXÍLIO ALIMENTAÇÃO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CLÁUSULA SEXTA - FORNECIMENTO DE VALE ALIMENTAÇÃO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A empresa concederá aos empregados associados ao sindicato e que preencherem os requisitos previstos no § 1° desta cláusula, o crédito de R$ 200,00 (duzentos reais) por mês no cartão alimentação, referente à uma cesta básica.</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 PARÁGRAFO PRIMEIRO – O empregador será obrigado a creditar o valor referente à cesta básica no cartão alimentação ao empregado que fizer jus até o dia 15 (quinze) do mês subsequente àquele em que adquiriu esse direito.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 PARÁGRAFO SEGUNDO – Os empregados admitidos após o dia primeiro do mês somente farão jus ao crédito referente à cesta básica quando iniciarem seu trabalho até o dia 15 do respectivo mês.</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 PARÁGRAFO TERCEIRO – Será realizado o crédito referente cesta básica de que trata esta cláusula ao empregado em gozo de férias regulamentares, bem como para os empregados afastados em virtude de acidente do trabalho, limitado ao período de um ano contado da data do evento.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 PARÁGRAFO QUARTO – Deverão ser pagos o retroativo referentes ao mês de novembro em diante </w:t>
      </w:r>
      <w:proofErr w:type="spellStart"/>
      <w:r w:rsidRPr="00124CB2">
        <w:rPr>
          <w:rFonts w:ascii="Calibri Light" w:hAnsi="Calibri Light" w:cs="Calibri Light"/>
          <w:sz w:val="24"/>
          <w:szCs w:val="24"/>
          <w:lang w:eastAsia="pt-BR"/>
        </w:rPr>
        <w:t>na</w:t>
      </w:r>
      <w:proofErr w:type="spellEnd"/>
      <w:r w:rsidRPr="00124CB2">
        <w:rPr>
          <w:rFonts w:ascii="Calibri Light" w:hAnsi="Calibri Light" w:cs="Calibri Light"/>
          <w:sz w:val="24"/>
          <w:szCs w:val="24"/>
          <w:lang w:eastAsia="pt-BR"/>
        </w:rPr>
        <w:t xml:space="preserve"> recarga do mês subsequente ao fechamento do acordo.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lastRenderedPageBreak/>
        <w:t xml:space="preserve"> PARÁGRAFO QUINTO - Para fazer jus ao Auxílio Alimentação instituído nesta cláusula, deverá o empregado cumprir integralmente sua jornada normal diária de trabalho em todos os dias úteis do mês de referência, não se tolerando atrasos, saídas antecipadas e faltas injustificadas, excetuadas as faltas referidas nos parágrafos seguintes.</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PARÁGRAFO SEXTO - Não prejudicarão a percepção do Auxílio Alimentação instituído nesta cláusula as faltas oriundas de casamento do empregado ou pela doação voluntária de sangue, está devidamente comprovada pelo atestado da instituição coletora de sangue, aquela pela certidão estabelecida em lei, observados os limites estabelecidos no Artigo 473 da Consolidação das Leis do Trabalho.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PARÁGRAFO SÉTIMO - Será descontado do empregado em caso de falta:</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a) 50% (cinquenta por cento) do Auxílio Alimentação caso o trabalhador tenha 02 (duas) faltas ao trabalho justificada através de atestado médico;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b) 75% (setenta e cinco por cento) do Auxílio Alimentação caso o trabalhador tenha 03 (três) faltas ao trabalho justificada através de atestado médico;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c) 100% (cem por cento) do Auxílio Alimentação caso o trabalhador tenha mais de 3 (três) faltas ao trabalho justificada através de atestado médico. </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PARÁGRAFO OITAVO - Para aferição do direito do empregado ao Auxílio Alimentação ora estabelecido, a empresa deverá manter controle diário de frequência, mecânico ou manual, para registro da jornada de trabalho, presumindo-se na inexistência de tais controles, ser devido o Auxílio Alimentação. </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CLÁUSULA SÉTIMA - DO DESJEJUM</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A empresa fornecerá o café da manhã no restaurante da tomadora de serviço ou no local de trabalho diariamente.</w:t>
      </w:r>
    </w:p>
    <w:p w:rsid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AUXÍLIO TRANSPORTE</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CLÁUSULA OITAVA - TRANSPORTE</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Os empregados utilizarão o transporte fornecido pela empresa e não sofrerão desconto na folha de pagamento.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JORNADA DE TRABALHO – DURAÇÃO, DISTRIBUIÇÃO, CONTROLE, FALTAS</w:t>
      </w: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DURAÇÃO E HORÁRIO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CLÁUSULA NONA - JORNADA DE TRABALHO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A jornada normal de trabalho é fixada em 44 (quarenta e quatro) horas semanais, distribuídas de segunda à sexta-feira, das 07:00h às 16:48h. </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lastRenderedPageBreak/>
        <w:t>RELAÇÕES SINDICAIS</w:t>
      </w: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CONTRIBUIÇÕES SINDICAIS</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CLÁUSULA DÉCIMA - CONTRIBUIÇÃO ASSISTENCIAL</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De todos os empregados serão descontados a título de contribuição assistencial o percentual de 8% (oito por cento) dos seus salários nominais dividido em duas vezes de 4% (quatro por cento) nos dois meses subsequentes à assinatura do acordo.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 CLÁUSULA DÉCIMA PRIMEIRA - DIREITO DE OPOSIÇÃO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Será garantido o direito de oposição ao desconto das contribuições ao empregado associado e não associado que se manifestar individualmente e por escrito, de próprio punho, entre os dias 10 (dez) e 20 (vinte) de cada mês referente à parcela do desconto do mês corrente.</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Parágrafo Primeiro: A manifestação de oposição deverá ser feita pelo trabalhador, na sede da entidade sindical, através de carta individual de próprio punho.</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3902C5">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 xml:space="preserve"> Parágrafo Segundo: O sindicato comunicará previamente à empresa, qualquer outra regra necessária com antecedência de uma semana ao prazo de recebimento das cartas de oposição.</w:t>
      </w:r>
      <w:bookmarkStart w:id="0" w:name="_GoBack"/>
      <w:bookmarkEnd w:id="0"/>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CARLOS ALBINO DE REZENDE JUNIOR</w:t>
      </w: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PRESIDENTE</w:t>
      </w: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SINDICATO DOS TRABALHADORES NAS INDUSTRIAS METALURGICAS, MECANICAS E MATERIAL ELETRICO DE CATALAO GOIAS</w:t>
      </w: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REGINALDO LIMEIRA DA SILVA</w:t>
      </w: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EMPRESÁRIO</w:t>
      </w:r>
    </w:p>
    <w:p w:rsidR="00124CB2" w:rsidRPr="00124CB2" w:rsidRDefault="00124CB2" w:rsidP="00124CB2">
      <w:pPr>
        <w:pStyle w:val="SemEspaamento"/>
        <w:rPr>
          <w:rFonts w:ascii="Calibri Light" w:hAnsi="Calibri Light" w:cs="Calibri Light"/>
          <w:sz w:val="24"/>
          <w:szCs w:val="24"/>
          <w:lang w:eastAsia="pt-BR"/>
        </w:rPr>
      </w:pPr>
      <w:r w:rsidRPr="00124CB2">
        <w:rPr>
          <w:rFonts w:ascii="Calibri Light" w:hAnsi="Calibri Light" w:cs="Calibri Light"/>
          <w:sz w:val="24"/>
          <w:szCs w:val="24"/>
          <w:lang w:eastAsia="pt-BR"/>
        </w:rPr>
        <w:t>ALFA MANUTENCOES E REVESTIMENTOS LTDA</w:t>
      </w:r>
    </w:p>
    <w:p w:rsidR="002227C7" w:rsidRPr="00124CB2" w:rsidRDefault="002227C7" w:rsidP="00124CB2">
      <w:pPr>
        <w:pStyle w:val="SemEspaamento"/>
        <w:rPr>
          <w:rFonts w:ascii="Calibri Light" w:hAnsi="Calibri Light" w:cs="Calibri Light"/>
          <w:sz w:val="24"/>
          <w:szCs w:val="24"/>
        </w:rPr>
      </w:pPr>
    </w:p>
    <w:sectPr w:rsidR="002227C7" w:rsidRPr="00124C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21"/>
    <w:rsid w:val="00124CB2"/>
    <w:rsid w:val="002227C7"/>
    <w:rsid w:val="003902C5"/>
    <w:rsid w:val="00AE5721"/>
    <w:rsid w:val="00B13C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BE6D2-2B5F-4EBC-8F2F-E07908C0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13C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13CB9"/>
    <w:rPr>
      <w:b/>
      <w:bCs/>
    </w:rPr>
  </w:style>
  <w:style w:type="paragraph" w:styleId="PargrafodaLista">
    <w:name w:val="List Paragraph"/>
    <w:basedOn w:val="Normal"/>
    <w:uiPriority w:val="34"/>
    <w:qFormat/>
    <w:rsid w:val="00B13C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13CB9"/>
    <w:rPr>
      <w:i/>
      <w:iCs/>
    </w:rPr>
  </w:style>
  <w:style w:type="character" w:styleId="Hyperlink">
    <w:name w:val="Hyperlink"/>
    <w:basedOn w:val="Fontepargpadro"/>
    <w:uiPriority w:val="99"/>
    <w:semiHidden/>
    <w:unhideWhenUsed/>
    <w:rsid w:val="00B13CB9"/>
    <w:rPr>
      <w:color w:val="0000FF"/>
      <w:u w:val="single"/>
    </w:rPr>
  </w:style>
  <w:style w:type="paragraph" w:styleId="SemEspaamento">
    <w:name w:val="No Spacing"/>
    <w:uiPriority w:val="1"/>
    <w:qFormat/>
    <w:rsid w:val="00124C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87431">
      <w:bodyDiv w:val="1"/>
      <w:marLeft w:val="0"/>
      <w:marRight w:val="0"/>
      <w:marTop w:val="0"/>
      <w:marBottom w:val="0"/>
      <w:divBdr>
        <w:top w:val="none" w:sz="0" w:space="0" w:color="auto"/>
        <w:left w:val="none" w:sz="0" w:space="0" w:color="auto"/>
        <w:bottom w:val="none" w:sz="0" w:space="0" w:color="auto"/>
        <w:right w:val="none" w:sz="0" w:space="0" w:color="auto"/>
      </w:divBdr>
    </w:div>
    <w:div w:id="160425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5873</Characters>
  <Application>Microsoft Office Word</Application>
  <DocSecurity>0</DocSecurity>
  <Lines>48</Lines>
  <Paragraphs>13</Paragraphs>
  <ScaleCrop>false</ScaleCrop>
  <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Candido Ferreira</dc:creator>
  <cp:keywords/>
  <dc:description/>
  <cp:lastModifiedBy>Thiago Candido Ferreira</cp:lastModifiedBy>
  <cp:revision>4</cp:revision>
  <dcterms:created xsi:type="dcterms:W3CDTF">2020-12-09T13:11:00Z</dcterms:created>
  <dcterms:modified xsi:type="dcterms:W3CDTF">2021-03-26T18:53:00Z</dcterms:modified>
</cp:coreProperties>
</file>